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jc w:val="center"/>
        <w:rPr>
          <w:rFonts w:ascii="Times New Roman" w:hAnsi="Times New Roman" w:cs="Times New Roman"/>
          <w:b/>
          <w:sz w:val="24"/>
          <w:szCs w:val="24"/>
        </w:rPr>
      </w:pPr>
      <w:r w:rsidRPr="005C367A">
        <w:rPr>
          <w:rFonts w:ascii="Times New Roman" w:hAnsi="Times New Roman" w:cs="Times New Roman"/>
          <w:b/>
          <w:sz w:val="24"/>
          <w:szCs w:val="24"/>
        </w:rPr>
        <w:t>Non-normative Transition</w:t>
      </w:r>
    </w:p>
    <w:p w:rsidR="005C367A" w:rsidRPr="005C367A" w:rsidRDefault="005C367A" w:rsidP="005C367A">
      <w:pPr>
        <w:spacing w:line="480" w:lineRule="auto"/>
        <w:jc w:val="center"/>
        <w:rPr>
          <w:rFonts w:ascii="Times New Roman" w:hAnsi="Times New Roman" w:cs="Times New Roman"/>
          <w:sz w:val="24"/>
          <w:szCs w:val="24"/>
        </w:rPr>
      </w:pPr>
      <w:r w:rsidRPr="005C367A">
        <w:rPr>
          <w:rFonts w:ascii="Times New Roman" w:hAnsi="Times New Roman" w:cs="Times New Roman"/>
          <w:sz w:val="24"/>
          <w:szCs w:val="24"/>
        </w:rPr>
        <w:t>Student's Name</w:t>
      </w:r>
    </w:p>
    <w:p w:rsidR="005C367A" w:rsidRPr="005C367A" w:rsidRDefault="005C367A" w:rsidP="005C367A">
      <w:pPr>
        <w:spacing w:line="480" w:lineRule="auto"/>
        <w:jc w:val="center"/>
        <w:rPr>
          <w:rFonts w:ascii="Times New Roman" w:hAnsi="Times New Roman" w:cs="Times New Roman"/>
          <w:sz w:val="24"/>
          <w:szCs w:val="24"/>
        </w:rPr>
      </w:pPr>
      <w:r w:rsidRPr="005C367A">
        <w:rPr>
          <w:rFonts w:ascii="Times New Roman" w:hAnsi="Times New Roman" w:cs="Times New Roman"/>
          <w:sz w:val="24"/>
          <w:szCs w:val="24"/>
        </w:rPr>
        <w:t>Name of the tutor</w:t>
      </w:r>
    </w:p>
    <w:p w:rsidR="005C367A" w:rsidRPr="005C367A" w:rsidRDefault="005C367A" w:rsidP="005C367A">
      <w:pPr>
        <w:spacing w:line="480" w:lineRule="auto"/>
        <w:jc w:val="center"/>
        <w:rPr>
          <w:rFonts w:ascii="Times New Roman" w:hAnsi="Times New Roman" w:cs="Times New Roman"/>
          <w:sz w:val="24"/>
          <w:szCs w:val="24"/>
        </w:rPr>
      </w:pPr>
      <w:r w:rsidRPr="005C367A">
        <w:rPr>
          <w:rFonts w:ascii="Times New Roman" w:hAnsi="Times New Roman" w:cs="Times New Roman"/>
          <w:sz w:val="24"/>
          <w:szCs w:val="24"/>
        </w:rPr>
        <w:t>Institutional Affiliation</w:t>
      </w: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jc w:val="center"/>
        <w:rPr>
          <w:rFonts w:ascii="Times New Roman" w:hAnsi="Times New Roman" w:cs="Times New Roman"/>
          <w:b/>
          <w:sz w:val="24"/>
          <w:szCs w:val="24"/>
        </w:rPr>
      </w:pPr>
      <w:r w:rsidRPr="005C367A">
        <w:rPr>
          <w:rFonts w:ascii="Times New Roman" w:hAnsi="Times New Roman" w:cs="Times New Roman"/>
          <w:b/>
          <w:sz w:val="24"/>
          <w:szCs w:val="24"/>
        </w:rPr>
        <w:lastRenderedPageBreak/>
        <w:t>Non-normative transition</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Introduction</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Non-normative or "off-time" transitions could have negative personal consequences for individual lives (Clausen, 1991). This is because society expects that people progress to adulthood through specific known timing and sequence of events. Non-normative transitions refer to the life events in the course of a life that occur unexpectedly. According to </w:t>
      </w:r>
      <w:proofErr w:type="spellStart"/>
      <w:r w:rsidRPr="005C367A">
        <w:rPr>
          <w:rFonts w:ascii="Times New Roman" w:hAnsi="Times New Roman" w:cs="Times New Roman"/>
          <w:sz w:val="24"/>
          <w:szCs w:val="24"/>
        </w:rPr>
        <w:t>Ajrouch</w:t>
      </w:r>
      <w:proofErr w:type="spellEnd"/>
      <w:r w:rsidRPr="005C367A">
        <w:rPr>
          <w:rFonts w:ascii="Times New Roman" w:hAnsi="Times New Roman" w:cs="Times New Roman"/>
          <w:sz w:val="24"/>
          <w:szCs w:val="24"/>
        </w:rPr>
        <w:t xml:space="preserve"> (2015), cultural and social structural features account for the shape of the life course.  Culture represents an import part of human life in that it promotes human interaction through the provision of meaning to lived experience. Studies indicate that societies, through their cultures provide a blueprint of the stages to be followed in a lifetime of an individual that at the end develop a specific lifestyle required to be adopted by its members (Panagakis, 2015). It should, however, be noted that the physical and psychological factors presenting the interaction of the influences of the environment and the genes also play a significant role in shaping the life course of an individual. Clausen (1991) states that unlike before, today the society presents a variety of roles for an individual to choose from even if the said roles are still within the confines of institutional structures. This is illustrated by the way the existing educational system, the occupational world as well period of retirement schedules an individual's life. </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 xml:space="preserve">An example of a non-normative transition </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In a situation where a girl of 10 years marries, gives birth at the age of 12 years and when is involved in a car accident by the time she attains the age of 20 years and dies. Now, looking at the sequence of transitions in the life of the young girl in this case, in light of the society's </w:t>
      </w:r>
      <w:r w:rsidRPr="005C367A">
        <w:rPr>
          <w:rFonts w:ascii="Times New Roman" w:hAnsi="Times New Roman" w:cs="Times New Roman"/>
          <w:sz w:val="24"/>
          <w:szCs w:val="24"/>
        </w:rPr>
        <w:lastRenderedPageBreak/>
        <w:t xml:space="preserve">expectations, we find that the element of non-normative transition is presented. Today, most cultures have laid down a life transition sequence that from the time of birth, one spends approximately 20 years schooling, finds a job to earn a living, marries, raises children, retires from the job and then after that if they died, they would have undergone a normative transition in their lives.  </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A notice must be taken that cultures are diverse. As such they vary from one society to another. In this respect, the example provided above would appear extremely abnormal yet be normal in another society. Naturally, a non-normative transition is not experienced by everyone (</w:t>
      </w:r>
      <w:proofErr w:type="spellStart"/>
      <w:r w:rsidRPr="005C367A">
        <w:rPr>
          <w:rFonts w:ascii="Times New Roman" w:hAnsi="Times New Roman" w:cs="Times New Roman"/>
          <w:sz w:val="24"/>
          <w:szCs w:val="24"/>
        </w:rPr>
        <w:t>Ajrouch</w:t>
      </w:r>
      <w:proofErr w:type="spellEnd"/>
      <w:r w:rsidRPr="005C367A">
        <w:rPr>
          <w:rFonts w:ascii="Times New Roman" w:hAnsi="Times New Roman" w:cs="Times New Roman"/>
          <w:sz w:val="24"/>
          <w:szCs w:val="24"/>
        </w:rPr>
        <w:t>, 2015). According to Panagakis (2015), in the instance that such events occur, they greatly impact the victim's transition into adulthood. Sociologists have put forward theories that according to them trigger non-normative transitions. For instance, Burton (1996) would consider the cause of our instant case to be living in a society that places little value on the education of girl child. Such experiences are rampant in some African communities where parents force their young daughters to get married so that they obtain wealth in the form of dowry (Furstenberg, 2015). The girls are then forced to take up parenting roles at a young age which would, in turn, compel them to work extraordinarily hard to meet the needs of families.</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Adolescents may be vulnerable to experiencing non-normative transitions in the course of their lives since they have been found to have irrational thoughts and prone to incorrect decision making (</w:t>
      </w:r>
      <w:proofErr w:type="spellStart"/>
      <w:r w:rsidRPr="005C367A">
        <w:rPr>
          <w:rFonts w:ascii="Times New Roman" w:hAnsi="Times New Roman" w:cs="Times New Roman"/>
          <w:sz w:val="24"/>
          <w:szCs w:val="24"/>
        </w:rPr>
        <w:t>Wrosch</w:t>
      </w:r>
      <w:proofErr w:type="spellEnd"/>
      <w:r w:rsidRPr="005C367A">
        <w:rPr>
          <w:rFonts w:ascii="Times New Roman" w:hAnsi="Times New Roman" w:cs="Times New Roman"/>
          <w:sz w:val="24"/>
          <w:szCs w:val="24"/>
        </w:rPr>
        <w:t xml:space="preserve"> &amp; Freund, 2017). In this regard, our case hereinabove would be explained by speculating that the young girl must have been overwhelmed by emotions, feelings, and moods that might have resulted in a decision to get married if parents were not involved. Peer pressure </w:t>
      </w:r>
      <w:r w:rsidRPr="005C367A">
        <w:rPr>
          <w:rFonts w:ascii="Times New Roman" w:hAnsi="Times New Roman" w:cs="Times New Roman"/>
          <w:sz w:val="24"/>
          <w:szCs w:val="24"/>
        </w:rPr>
        <w:lastRenderedPageBreak/>
        <w:t>also plays a significant role in decision making among adolescents (Zoutewelle-Terovan, Liefbroer &amp; Castle, 2017).</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Reasons why non-normative transitions maybe both be a cause and consequence of adverse personal experiences and macro social/structural factors</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Generally, the life course constitutes a multilevel phenomenon that ranges from pathways that are structured through sociological institutions as well as organizations to trajectories of individuals together with their pathways of development (Elder </w:t>
      </w:r>
      <w:proofErr w:type="spellStart"/>
      <w:r w:rsidRPr="005C367A">
        <w:rPr>
          <w:rFonts w:ascii="Times New Roman" w:hAnsi="Times New Roman" w:cs="Times New Roman"/>
          <w:sz w:val="24"/>
          <w:szCs w:val="24"/>
        </w:rPr>
        <w:t>Jr</w:t>
      </w:r>
      <w:proofErr w:type="spellEnd"/>
      <w:r w:rsidRPr="005C367A">
        <w:rPr>
          <w:rFonts w:ascii="Times New Roman" w:hAnsi="Times New Roman" w:cs="Times New Roman"/>
          <w:sz w:val="24"/>
          <w:szCs w:val="24"/>
        </w:rPr>
        <w:t xml:space="preserve">, 1994). As much as theories of social psychology exist on one level or another, a large range of life course study crosses levels regarding the relationship between life experience and historical change (Furstenberg, 2015).  This is illustrated through the existing interweave of grades of age trajectories regarding family pathways, work careers, which are open to the conditions of change as well as future options in addition to short-term transitions such as leaving school and retirement. </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Panagakis (2015) provides that the perspective of life course presents a framework that helps in the exploration of the dynamics found in multiple, interdependent pathways. Considering a relationship between parenthood and marriage, there is likelihood that a poor marriage would blur the quality of birth experiences for women while introduced responsibilities of parenting could do away with the mutuality and companionship that were in the first place, reasons for entering in the marriage contract (Marini, 1984). Stated Research indicates that economic pressures enhance the stated negative process. As observed in the illustration above, new adult choices have a ripple effect into the later years of old age (Clausen, 1991). This, therefore, implies that an understanding of an individual's years of aging can only be possible if </w:t>
      </w:r>
      <w:r w:rsidRPr="005C367A">
        <w:rPr>
          <w:rFonts w:ascii="Times New Roman" w:hAnsi="Times New Roman" w:cs="Times New Roman"/>
          <w:sz w:val="24"/>
          <w:szCs w:val="24"/>
        </w:rPr>
        <w:lastRenderedPageBreak/>
        <w:t xml:space="preserve">there is enough knowledge on their earlier life course. It is on </w:t>
      </w:r>
      <w:proofErr w:type="gramStart"/>
      <w:r w:rsidRPr="005C367A">
        <w:rPr>
          <w:rFonts w:ascii="Times New Roman" w:hAnsi="Times New Roman" w:cs="Times New Roman"/>
          <w:sz w:val="24"/>
          <w:szCs w:val="24"/>
        </w:rPr>
        <w:t>a this-</w:t>
      </w:r>
      <w:proofErr w:type="gramEnd"/>
      <w:r w:rsidRPr="005C367A">
        <w:rPr>
          <w:rFonts w:ascii="Times New Roman" w:hAnsi="Times New Roman" w:cs="Times New Roman"/>
          <w:sz w:val="24"/>
          <w:szCs w:val="24"/>
        </w:rPr>
        <w:t xml:space="preserve">this premise that </w:t>
      </w:r>
      <w:proofErr w:type="spellStart"/>
      <w:r w:rsidRPr="005C367A">
        <w:rPr>
          <w:rFonts w:ascii="Times New Roman" w:hAnsi="Times New Roman" w:cs="Times New Roman"/>
          <w:sz w:val="24"/>
          <w:szCs w:val="24"/>
        </w:rPr>
        <w:t>Ajrouch</w:t>
      </w:r>
      <w:proofErr w:type="spellEnd"/>
      <w:r w:rsidRPr="005C367A">
        <w:rPr>
          <w:rFonts w:ascii="Times New Roman" w:hAnsi="Times New Roman" w:cs="Times New Roman"/>
          <w:sz w:val="24"/>
          <w:szCs w:val="24"/>
        </w:rPr>
        <w:t xml:space="preserve"> (2015) insists that developmental processes and outcomes are designed by social trajectories that are followed by people. </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According to Furstenberg (2015), issues of timing, human agency, and linked lives demonstrate how non-normative transition influence personal experiences. As regards to time and historical times, differences in the year of birth exposes individuals to worlds that are different historically (Marini, 1984).  The different worlds have variations in constraints and options. This explains the difference in individual life courses among people who have lived in different historical worlds (</w:t>
      </w:r>
      <w:proofErr w:type="spellStart"/>
      <w:r w:rsidRPr="005C367A">
        <w:rPr>
          <w:rFonts w:ascii="Times New Roman" w:hAnsi="Times New Roman" w:cs="Times New Roman"/>
          <w:sz w:val="24"/>
          <w:szCs w:val="24"/>
        </w:rPr>
        <w:t>Wrosch</w:t>
      </w:r>
      <w:proofErr w:type="spellEnd"/>
      <w:r w:rsidRPr="005C367A">
        <w:rPr>
          <w:rFonts w:ascii="Times New Roman" w:hAnsi="Times New Roman" w:cs="Times New Roman"/>
          <w:sz w:val="24"/>
          <w:szCs w:val="24"/>
        </w:rPr>
        <w:t xml:space="preserve"> &amp; Freund, 2017).  Elder Jr. (1994) presents an example of a social change among American children to the effect that there is observed a long-term growth of mass media plus public education.</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In a nutshell, the timing of lives has the element of laying down an age-graded perspective to social roles and events. These include the set dates for learning in schools, marrying, giving birth, parenting together with their assigned roles (Panagakis, 2015). Linked lives, on the other hand, is viewed in the context of the social relationship (Elder Jr., 1994), for instance, a failed marriage leads to adult children getting back to their parent's homes which affects the plans of the parents regarding their old age. Another example is where divorce among parents of adolescent children leads to economic constraints hence hindering children's procession to higher education thereby causing them to resort to early marriages of getting involved in teen pregnancies which could be regarded as the non-normative transition in such societies. Human agency emanates from the difference in peoples' plan in that one person may </w:t>
      </w:r>
      <w:r w:rsidRPr="005C367A">
        <w:rPr>
          <w:rFonts w:ascii="Times New Roman" w:hAnsi="Times New Roman" w:cs="Times New Roman"/>
          <w:sz w:val="24"/>
          <w:szCs w:val="24"/>
        </w:rPr>
        <w:lastRenderedPageBreak/>
        <w:t>feel that they are okay to marry at the age of fifteen while others at a different age (Elder Jr. 1994). In such cases, the triggers of such decisions are the ones that should be examined.</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Reasons for believing that non-normative transitions are harmful to the individual</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The fact that non-normative transitions happen unexpectedly makes the victims to be viewed as people who are out of order in society brings about isolation (Marini, 1984). This is viewed regarding the victims of the norm being regarded as failures in life by the rest. Feeling unappreciated by members of the society within which one lives in hurts ego and dignity. A victim of such may get into depression at times when they are isolated by the rest which affects their productivity in all spheres of life.  According to Burton (1996), in age is set for purposes of helping individuals to undertake transitions into adulthood without skipping any stage. Non-normative transition indeed poses a great risk to the success of the personal goals of an individual (Furstenberg, 2015). Knowing that goals have time limits within which they must be achieved, delayed achievement of such goals is considered a failure.  </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Roles that economic, institutional, and family- level factors play in setting norms about the appropriate nature and timing of life transitions</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Economic, institutional, and family factors are key elements of the society. Consequently, these factors play a critical role as far as setting norms about the appropriate nature and timing of life transitions are concerned. Economic factors come into play where when an individual is economically sound; they will attend school at an appropriate time as expected by society (</w:t>
      </w:r>
      <w:proofErr w:type="spellStart"/>
      <w:r w:rsidRPr="005C367A">
        <w:rPr>
          <w:rFonts w:ascii="Times New Roman" w:hAnsi="Times New Roman" w:cs="Times New Roman"/>
          <w:sz w:val="24"/>
          <w:szCs w:val="24"/>
        </w:rPr>
        <w:t>Ajrouch</w:t>
      </w:r>
      <w:proofErr w:type="spellEnd"/>
      <w:r w:rsidRPr="005C367A">
        <w:rPr>
          <w:rFonts w:ascii="Times New Roman" w:hAnsi="Times New Roman" w:cs="Times New Roman"/>
          <w:sz w:val="24"/>
          <w:szCs w:val="24"/>
        </w:rPr>
        <w:t xml:space="preserve">, 2015). They will, therefore, have no time of engaging in other activities that are not "academic" in nature hence they will not experience non-normative transitions.  The off-time </w:t>
      </w:r>
      <w:r w:rsidRPr="005C367A">
        <w:rPr>
          <w:rFonts w:ascii="Times New Roman" w:hAnsi="Times New Roman" w:cs="Times New Roman"/>
          <w:sz w:val="24"/>
          <w:szCs w:val="24"/>
        </w:rPr>
        <w:lastRenderedPageBreak/>
        <w:t>transition can also be caused by the economic factor where if a person is financially unstable and decides to wait till he/she is stable to marry or complete education at an advanced stage in life.</w:t>
      </w:r>
    </w:p>
    <w:p w:rsidR="005C367A" w:rsidRPr="005C367A" w:rsidRDefault="005C367A" w:rsidP="005C367A">
      <w:pPr>
        <w:spacing w:line="480" w:lineRule="auto"/>
        <w:rPr>
          <w:rFonts w:ascii="Times New Roman" w:hAnsi="Times New Roman" w:cs="Times New Roman"/>
          <w:sz w:val="24"/>
          <w:szCs w:val="24"/>
        </w:rPr>
      </w:pPr>
      <w:r w:rsidRPr="005C367A">
        <w:rPr>
          <w:rFonts w:ascii="Times New Roman" w:hAnsi="Times New Roman" w:cs="Times New Roman"/>
          <w:sz w:val="24"/>
          <w:szCs w:val="24"/>
        </w:rPr>
        <w:t>Learning institutions set age limits for students being admitted (Marini, 1984). This puts pressure on individuals to operate within the set rules thereby completing school at the age designed by the leaning institutions. Most governments and institutions also have a limit on the age of its workers (Zoutewelle-Terovan et al., 2017).  This is shown through job adverts that require applicants to be within a certain age range, and upon employment, the contract has a provision for the age of retirement.</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The family is the basic unit of the society (Marini, 1984). As such, when an individual is born, the first people to meet and interact with our family members. The individual is therefore likely to adhere to the guidelines of the family and live according to the family's laid down rules. In this regard, the family teaches culture in a new family member while the member learns the expectations of the family. In this line, the family might set a minimum age of marriage and compel the members to abide by them even when they feel not comfortable. It is the role of the family to provide moral guidance, and finance education of a child, if the family is not able to pay a fee or set strict rules on marriage age limits, the child might resort to marrying as a way of escaping failures of their families.</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 xml:space="preserve">Opinion on the concepts of non-normative and "off-time" transitions </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The concepts of non-normative transitions are very important in social research. This is because the society plays a key role in the existence of a human being. To effective co-exist with </w:t>
      </w:r>
      <w:proofErr w:type="gramStart"/>
      <w:r w:rsidRPr="005C367A">
        <w:rPr>
          <w:rFonts w:ascii="Times New Roman" w:hAnsi="Times New Roman" w:cs="Times New Roman"/>
          <w:sz w:val="24"/>
          <w:szCs w:val="24"/>
        </w:rPr>
        <w:t>others,</w:t>
      </w:r>
      <w:proofErr w:type="gramEnd"/>
      <w:r w:rsidRPr="005C367A">
        <w:rPr>
          <w:rFonts w:ascii="Times New Roman" w:hAnsi="Times New Roman" w:cs="Times New Roman"/>
          <w:sz w:val="24"/>
          <w:szCs w:val="24"/>
        </w:rPr>
        <w:t xml:space="preserve"> it is important to understand the behaviors of all people. This will make it is for an </w:t>
      </w:r>
      <w:r w:rsidRPr="005C367A">
        <w:rPr>
          <w:rFonts w:ascii="Times New Roman" w:hAnsi="Times New Roman" w:cs="Times New Roman"/>
          <w:sz w:val="24"/>
          <w:szCs w:val="24"/>
        </w:rPr>
        <w:lastRenderedPageBreak/>
        <w:t xml:space="preserve">individual to know why certain things happen to certain people. As discussed in this paper, non-normative transitions are events that happen to individuals which are considered by the society to be abnormal. Having established that the events don't happen to all people, understanding these concepts puts people in a better place of dealing with the victims of the norm effectively. Knowledge of these concepts would also be useful in developing strategies to avert the adverse effects of the phenomenon (Burton, 1996). </w:t>
      </w:r>
    </w:p>
    <w:p w:rsidR="005C367A" w:rsidRPr="005C367A" w:rsidRDefault="005C367A" w:rsidP="005C367A">
      <w:pPr>
        <w:spacing w:line="480" w:lineRule="auto"/>
        <w:rPr>
          <w:rFonts w:ascii="Times New Roman" w:hAnsi="Times New Roman" w:cs="Times New Roman"/>
          <w:b/>
          <w:sz w:val="24"/>
          <w:szCs w:val="24"/>
        </w:rPr>
      </w:pPr>
      <w:r w:rsidRPr="005C367A">
        <w:rPr>
          <w:rFonts w:ascii="Times New Roman" w:hAnsi="Times New Roman" w:cs="Times New Roman"/>
          <w:b/>
          <w:sz w:val="24"/>
          <w:szCs w:val="24"/>
        </w:rPr>
        <w:t>How to refine the non-normative and "off-time" concepts to make them more relevant or useful for current social science researchers</w:t>
      </w:r>
    </w:p>
    <w:p w:rsidR="005C367A" w:rsidRPr="005C367A" w:rsidRDefault="005C367A" w:rsidP="005C367A">
      <w:pPr>
        <w:spacing w:line="480" w:lineRule="auto"/>
        <w:ind w:firstLine="720"/>
        <w:rPr>
          <w:rFonts w:ascii="Times New Roman" w:hAnsi="Times New Roman" w:cs="Times New Roman"/>
          <w:sz w:val="24"/>
          <w:szCs w:val="24"/>
        </w:rPr>
      </w:pPr>
      <w:r w:rsidRPr="005C367A">
        <w:rPr>
          <w:rFonts w:ascii="Times New Roman" w:hAnsi="Times New Roman" w:cs="Times New Roman"/>
          <w:sz w:val="24"/>
          <w:szCs w:val="24"/>
        </w:rPr>
        <w:t xml:space="preserve">The non-normative and "off-time" concepts can be refined to become more relevant for current social science research in various ways. For instance, the developments in technology should be used to update social norms to fit the current needs of society. For example, campaigns against early marriages can be lodged so as the act is widely condemned to the extent that any individual or society that condones it feels out of place. This would be made even easier through the use of digital media and social media platforms. Other elements that are important include education for all and since globalization and the internet has made it easier to reach the whole world in a second when advocating for the right of every member of any society to get the education would save many people from falling victims of non-normative transitions. Alternatively, awareness among communities on these concepts would be beneficial, and this may be done by experts forming groups specifically for this task and using peer sessions to each other and developing strategies of dealing with the consequences in such platforms. </w:t>
      </w:r>
    </w:p>
    <w:p w:rsidR="005C367A" w:rsidRPr="005C367A" w:rsidRDefault="005C367A" w:rsidP="005C367A">
      <w:pPr>
        <w:spacing w:line="480" w:lineRule="auto"/>
        <w:rPr>
          <w:rFonts w:ascii="Times New Roman" w:hAnsi="Times New Roman" w:cs="Times New Roman"/>
          <w:sz w:val="24"/>
          <w:szCs w:val="24"/>
        </w:rPr>
      </w:pPr>
    </w:p>
    <w:p w:rsidR="005C367A" w:rsidRPr="005C367A" w:rsidRDefault="005C367A" w:rsidP="005C367A">
      <w:pPr>
        <w:spacing w:line="480" w:lineRule="auto"/>
        <w:jc w:val="center"/>
        <w:rPr>
          <w:rFonts w:ascii="Times New Roman" w:hAnsi="Times New Roman" w:cs="Times New Roman"/>
          <w:b/>
          <w:sz w:val="24"/>
          <w:szCs w:val="24"/>
        </w:rPr>
      </w:pPr>
      <w:r w:rsidRPr="005C367A">
        <w:rPr>
          <w:rFonts w:ascii="Times New Roman" w:hAnsi="Times New Roman" w:cs="Times New Roman"/>
          <w:b/>
          <w:sz w:val="24"/>
          <w:szCs w:val="24"/>
        </w:rPr>
        <w:lastRenderedPageBreak/>
        <w:t>References</w:t>
      </w:r>
    </w:p>
    <w:p w:rsidR="005C367A" w:rsidRPr="005C367A" w:rsidRDefault="005C367A" w:rsidP="005C367A">
      <w:pPr>
        <w:spacing w:line="360" w:lineRule="auto"/>
        <w:ind w:left="720" w:hanging="720"/>
        <w:rPr>
          <w:rFonts w:ascii="Times New Roman" w:hAnsi="Times New Roman" w:cs="Times New Roman"/>
          <w:sz w:val="24"/>
          <w:szCs w:val="24"/>
        </w:rPr>
      </w:pPr>
      <w:proofErr w:type="spellStart"/>
      <w:r w:rsidRPr="005C367A">
        <w:rPr>
          <w:rFonts w:ascii="Times New Roman" w:hAnsi="Times New Roman" w:cs="Times New Roman"/>
          <w:sz w:val="24"/>
          <w:szCs w:val="24"/>
        </w:rPr>
        <w:t>Ajrouch</w:t>
      </w:r>
      <w:proofErr w:type="spellEnd"/>
      <w:r w:rsidRPr="005C367A">
        <w:rPr>
          <w:rFonts w:ascii="Times New Roman" w:hAnsi="Times New Roman" w:cs="Times New Roman"/>
          <w:sz w:val="24"/>
          <w:szCs w:val="24"/>
        </w:rPr>
        <w:t>, K. J. (2015). Toward vigorous incorporation of culture in the study of human development. Research in Human Development, 12(3-4), 202-208.</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Burton, L. M. (1996). Age norms, the timing of family role transitions, and intergenerational </w:t>
      </w:r>
      <w:proofErr w:type="spellStart"/>
      <w:r w:rsidRPr="005C367A">
        <w:rPr>
          <w:rFonts w:ascii="Times New Roman" w:hAnsi="Times New Roman" w:cs="Times New Roman"/>
          <w:sz w:val="24"/>
          <w:szCs w:val="24"/>
        </w:rPr>
        <w:t>caregiving</w:t>
      </w:r>
      <w:proofErr w:type="spellEnd"/>
      <w:r w:rsidRPr="005C367A">
        <w:rPr>
          <w:rFonts w:ascii="Times New Roman" w:hAnsi="Times New Roman" w:cs="Times New Roman"/>
          <w:sz w:val="24"/>
          <w:szCs w:val="24"/>
        </w:rPr>
        <w:t xml:space="preserve"> among aging African American women. The Gerontologist, 36(2), 199-208.</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Burton, L. M. (2016). Age norms, the timing of family role transitions, and intergenerational </w:t>
      </w:r>
      <w:proofErr w:type="spellStart"/>
      <w:r w:rsidRPr="005C367A">
        <w:rPr>
          <w:rFonts w:ascii="Times New Roman" w:hAnsi="Times New Roman" w:cs="Times New Roman"/>
          <w:sz w:val="24"/>
          <w:szCs w:val="24"/>
        </w:rPr>
        <w:t>caregiving</w:t>
      </w:r>
      <w:proofErr w:type="spellEnd"/>
      <w:r w:rsidRPr="005C367A">
        <w:rPr>
          <w:rFonts w:ascii="Times New Roman" w:hAnsi="Times New Roman" w:cs="Times New Roman"/>
          <w:sz w:val="24"/>
          <w:szCs w:val="24"/>
        </w:rPr>
        <w:t xml:space="preserve"> among aging African American women. </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Clausen, J. S. (1991). </w:t>
      </w:r>
      <w:proofErr w:type="gramStart"/>
      <w:r w:rsidRPr="005C367A">
        <w:rPr>
          <w:rFonts w:ascii="Times New Roman" w:hAnsi="Times New Roman" w:cs="Times New Roman"/>
          <w:sz w:val="24"/>
          <w:szCs w:val="24"/>
        </w:rPr>
        <w:t>Adolescent competence and the shaping of the life course.</w:t>
      </w:r>
      <w:proofErr w:type="gramEnd"/>
      <w:r w:rsidRPr="005C367A">
        <w:rPr>
          <w:rFonts w:ascii="Times New Roman" w:hAnsi="Times New Roman" w:cs="Times New Roman"/>
          <w:sz w:val="24"/>
          <w:szCs w:val="24"/>
        </w:rPr>
        <w:t xml:space="preserve"> </w:t>
      </w:r>
      <w:proofErr w:type="gramStart"/>
      <w:r w:rsidRPr="005C367A">
        <w:rPr>
          <w:rFonts w:ascii="Times New Roman" w:hAnsi="Times New Roman" w:cs="Times New Roman"/>
          <w:sz w:val="24"/>
          <w:szCs w:val="24"/>
        </w:rPr>
        <w:t>American journal of sociology, 96(4), 805-842.</w:t>
      </w:r>
      <w:proofErr w:type="gramEnd"/>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Elder </w:t>
      </w:r>
      <w:proofErr w:type="spellStart"/>
      <w:r w:rsidRPr="005C367A">
        <w:rPr>
          <w:rFonts w:ascii="Times New Roman" w:hAnsi="Times New Roman" w:cs="Times New Roman"/>
          <w:sz w:val="24"/>
          <w:szCs w:val="24"/>
        </w:rPr>
        <w:t>Jr</w:t>
      </w:r>
      <w:proofErr w:type="spellEnd"/>
      <w:r w:rsidRPr="005C367A">
        <w:rPr>
          <w:rFonts w:ascii="Times New Roman" w:hAnsi="Times New Roman" w:cs="Times New Roman"/>
          <w:sz w:val="24"/>
          <w:szCs w:val="24"/>
        </w:rPr>
        <w:t xml:space="preserve">, H., Glen. (1994). Time, Human Agency, and Social Change: Perspectives on the Life Course. </w:t>
      </w:r>
      <w:proofErr w:type="gramStart"/>
      <w:r w:rsidRPr="005C367A">
        <w:rPr>
          <w:rFonts w:ascii="Times New Roman" w:hAnsi="Times New Roman" w:cs="Times New Roman"/>
          <w:sz w:val="24"/>
          <w:szCs w:val="24"/>
        </w:rPr>
        <w:t>Journal of the American Sociological Association.</w:t>
      </w:r>
      <w:proofErr w:type="gramEnd"/>
      <w:r w:rsidRPr="005C367A">
        <w:rPr>
          <w:rFonts w:ascii="Times New Roman" w:hAnsi="Times New Roman" w:cs="Times New Roman"/>
          <w:sz w:val="24"/>
          <w:szCs w:val="24"/>
        </w:rPr>
        <w:t xml:space="preserve"> Social Psychology Quarterly, Vol. 57, No. 1 (Mar. 1994), pp. 4-15. Available at: https://www.jstor.org/stable/2786971</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Furstenberg, F. F. (2015). Non-normative life course transitions: reflections on the significance of demographic events on lives.</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Marini, M. M. (1984). </w:t>
      </w:r>
      <w:proofErr w:type="gramStart"/>
      <w:r w:rsidRPr="005C367A">
        <w:rPr>
          <w:rFonts w:ascii="Times New Roman" w:hAnsi="Times New Roman" w:cs="Times New Roman"/>
          <w:sz w:val="24"/>
          <w:szCs w:val="24"/>
        </w:rPr>
        <w:t>Age and sequencing norms in the transition to adulthood.</w:t>
      </w:r>
      <w:proofErr w:type="gramEnd"/>
      <w:r w:rsidRPr="005C367A">
        <w:rPr>
          <w:rFonts w:ascii="Times New Roman" w:hAnsi="Times New Roman" w:cs="Times New Roman"/>
          <w:sz w:val="24"/>
          <w:szCs w:val="24"/>
        </w:rPr>
        <w:t xml:space="preserve"> Social Forces, 63(1), 229-244.</w:t>
      </w:r>
    </w:p>
    <w:p w:rsidR="005C367A" w:rsidRPr="005C367A" w:rsidRDefault="005C367A" w:rsidP="005C367A">
      <w:pPr>
        <w:spacing w:line="360" w:lineRule="auto"/>
        <w:ind w:left="720" w:hanging="720"/>
        <w:rPr>
          <w:rFonts w:ascii="Times New Roman" w:hAnsi="Times New Roman" w:cs="Times New Roman"/>
          <w:sz w:val="24"/>
          <w:szCs w:val="24"/>
        </w:rPr>
      </w:pPr>
      <w:r w:rsidRPr="005C367A">
        <w:rPr>
          <w:rFonts w:ascii="Times New Roman" w:hAnsi="Times New Roman" w:cs="Times New Roman"/>
          <w:sz w:val="24"/>
          <w:szCs w:val="24"/>
        </w:rPr>
        <w:t xml:space="preserve">Panagakis, C. (2015). </w:t>
      </w:r>
      <w:proofErr w:type="gramStart"/>
      <w:r w:rsidRPr="005C367A">
        <w:rPr>
          <w:rFonts w:ascii="Times New Roman" w:hAnsi="Times New Roman" w:cs="Times New Roman"/>
          <w:sz w:val="24"/>
          <w:szCs w:val="24"/>
        </w:rPr>
        <w:t>Reconsidering adulthood: Relative constructions of adult identity during the transition to adulthood.</w:t>
      </w:r>
      <w:proofErr w:type="gramEnd"/>
      <w:r w:rsidRPr="005C367A">
        <w:rPr>
          <w:rFonts w:ascii="Times New Roman" w:hAnsi="Times New Roman" w:cs="Times New Roman"/>
          <w:sz w:val="24"/>
          <w:szCs w:val="24"/>
        </w:rPr>
        <w:t xml:space="preserve"> Advances in life course research, 23, 1-13.</w:t>
      </w:r>
    </w:p>
    <w:p w:rsidR="005C367A" w:rsidRPr="005C367A" w:rsidRDefault="005C367A" w:rsidP="005C367A">
      <w:pPr>
        <w:spacing w:line="360" w:lineRule="auto"/>
        <w:ind w:left="720" w:hanging="720"/>
        <w:rPr>
          <w:rFonts w:ascii="Times New Roman" w:hAnsi="Times New Roman" w:cs="Times New Roman"/>
          <w:sz w:val="24"/>
          <w:szCs w:val="24"/>
        </w:rPr>
      </w:pPr>
      <w:proofErr w:type="spellStart"/>
      <w:proofErr w:type="gramStart"/>
      <w:r w:rsidRPr="005C367A">
        <w:rPr>
          <w:rFonts w:ascii="Times New Roman" w:hAnsi="Times New Roman" w:cs="Times New Roman"/>
          <w:sz w:val="24"/>
          <w:szCs w:val="24"/>
        </w:rPr>
        <w:t>Wrosch</w:t>
      </w:r>
      <w:proofErr w:type="spellEnd"/>
      <w:r w:rsidRPr="005C367A">
        <w:rPr>
          <w:rFonts w:ascii="Times New Roman" w:hAnsi="Times New Roman" w:cs="Times New Roman"/>
          <w:sz w:val="24"/>
          <w:szCs w:val="24"/>
        </w:rPr>
        <w:t>, C., &amp;Freund, A. M. (2017).</w:t>
      </w:r>
      <w:proofErr w:type="gramEnd"/>
      <w:r w:rsidRPr="005C367A">
        <w:rPr>
          <w:rFonts w:ascii="Times New Roman" w:hAnsi="Times New Roman" w:cs="Times New Roman"/>
          <w:sz w:val="24"/>
          <w:szCs w:val="24"/>
        </w:rPr>
        <w:t xml:space="preserve"> Self-Regulation of Normative and Non-Normative Developmental Challenges1. </w:t>
      </w:r>
    </w:p>
    <w:p w:rsidR="005C367A" w:rsidRPr="005C367A" w:rsidRDefault="005C367A" w:rsidP="005C367A">
      <w:pPr>
        <w:spacing w:line="360" w:lineRule="auto"/>
        <w:ind w:left="720" w:hanging="720"/>
        <w:rPr>
          <w:rFonts w:ascii="Times New Roman" w:hAnsi="Times New Roman" w:cs="Times New Roman"/>
          <w:sz w:val="24"/>
          <w:szCs w:val="24"/>
        </w:rPr>
      </w:pPr>
      <w:proofErr w:type="gramStart"/>
      <w:r w:rsidRPr="005C367A">
        <w:rPr>
          <w:rFonts w:ascii="Times New Roman" w:hAnsi="Times New Roman" w:cs="Times New Roman"/>
          <w:sz w:val="24"/>
          <w:szCs w:val="24"/>
        </w:rPr>
        <w:t>Zoutewelle-Terovan, M., Liefbroer, A. C., &amp; Castle, N. G. (2017).</w:t>
      </w:r>
      <w:proofErr w:type="gramEnd"/>
      <w:r w:rsidRPr="005C367A">
        <w:rPr>
          <w:rFonts w:ascii="Times New Roman" w:hAnsi="Times New Roman" w:cs="Times New Roman"/>
          <w:sz w:val="24"/>
          <w:szCs w:val="24"/>
        </w:rPr>
        <w:t xml:space="preserve"> Swimming Against the Stream: Non-normative Family Transitions and Loneliness in Later Life </w:t>
      </w:r>
      <w:proofErr w:type="gramStart"/>
      <w:r w:rsidRPr="005C367A">
        <w:rPr>
          <w:rFonts w:ascii="Times New Roman" w:hAnsi="Times New Roman" w:cs="Times New Roman"/>
          <w:sz w:val="24"/>
          <w:szCs w:val="24"/>
        </w:rPr>
        <w:t>Across</w:t>
      </w:r>
      <w:proofErr w:type="gramEnd"/>
      <w:r w:rsidRPr="005C367A">
        <w:rPr>
          <w:rFonts w:ascii="Times New Roman" w:hAnsi="Times New Roman" w:cs="Times New Roman"/>
          <w:sz w:val="24"/>
          <w:szCs w:val="24"/>
        </w:rPr>
        <w:t xml:space="preserve"> 12 Nations.</w:t>
      </w:r>
    </w:p>
    <w:p w:rsidR="005C367A" w:rsidRPr="005C367A" w:rsidRDefault="005C367A" w:rsidP="005C367A">
      <w:pPr>
        <w:spacing w:line="480" w:lineRule="auto"/>
        <w:rPr>
          <w:rFonts w:ascii="Times New Roman" w:hAnsi="Times New Roman" w:cs="Times New Roman"/>
          <w:sz w:val="24"/>
          <w:szCs w:val="24"/>
        </w:rPr>
      </w:pPr>
    </w:p>
    <w:sectPr w:rsidR="005C367A" w:rsidRPr="005C367A" w:rsidSect="00852A0F">
      <w:headerReference w:type="default" r:id="rId6"/>
      <w:headerReference w:type="first" r:id="rId7"/>
      <w:pgSz w:w="12240" w:h="15840"/>
      <w:pgMar w:top="1620" w:right="1440" w:bottom="18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D42" w:rsidRDefault="002D1D42" w:rsidP="00852A0F">
      <w:pPr>
        <w:spacing w:after="0" w:line="240" w:lineRule="auto"/>
      </w:pPr>
      <w:r>
        <w:separator/>
      </w:r>
    </w:p>
  </w:endnote>
  <w:endnote w:type="continuationSeparator" w:id="0">
    <w:p w:rsidR="002D1D42" w:rsidRDefault="002D1D42" w:rsidP="00852A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D42" w:rsidRDefault="002D1D42" w:rsidP="00852A0F">
      <w:pPr>
        <w:spacing w:after="0" w:line="240" w:lineRule="auto"/>
      </w:pPr>
      <w:r>
        <w:separator/>
      </w:r>
    </w:p>
  </w:footnote>
  <w:footnote w:type="continuationSeparator" w:id="0">
    <w:p w:rsidR="002D1D42" w:rsidRDefault="002D1D42" w:rsidP="00852A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6157877"/>
      <w:docPartObj>
        <w:docPartGallery w:val="Page Numbers (Top of Page)"/>
        <w:docPartUnique/>
      </w:docPartObj>
    </w:sdtPr>
    <w:sdtEndPr>
      <w:rPr>
        <w:noProof/>
      </w:rPr>
    </w:sdtEndPr>
    <w:sdtContent>
      <w:p w:rsidR="00852A0F" w:rsidRDefault="00852A0F">
        <w:pPr>
          <w:pStyle w:val="Header"/>
        </w:pPr>
        <w:r w:rsidRPr="00852A0F">
          <w:rPr>
            <w:rFonts w:ascii="Times New Roman" w:hAnsi="Times New Roman" w:cs="Times New Roman"/>
          </w:rPr>
          <w:t>NON</w:t>
        </w:r>
        <w:r>
          <w:rPr>
            <w:rFonts w:ascii="Times New Roman" w:hAnsi="Times New Roman" w:cs="Times New Roman"/>
          </w:rPr>
          <w:t>-</w:t>
        </w:r>
        <w:r w:rsidRPr="00852A0F">
          <w:rPr>
            <w:rFonts w:ascii="Times New Roman" w:hAnsi="Times New Roman" w:cs="Times New Roman"/>
          </w:rPr>
          <w:t xml:space="preserve"> NORMATIVE TRANSITION</w:t>
        </w:r>
        <w:r>
          <w:rPr>
            <w:rFonts w:ascii="Times New Roman" w:hAnsi="Times New Roman" w:cs="Times New Roman"/>
          </w:rPr>
          <w:t xml:space="preserve">                                                                                                           </w:t>
        </w:r>
        <w:r>
          <w:t xml:space="preserve"> </w:t>
        </w:r>
        <w:r w:rsidR="00BE547E">
          <w:fldChar w:fldCharType="begin"/>
        </w:r>
        <w:r>
          <w:instrText xml:space="preserve"> PAGE   \* MERGEFORMAT </w:instrText>
        </w:r>
        <w:r w:rsidR="00BE547E">
          <w:fldChar w:fldCharType="separate"/>
        </w:r>
        <w:r w:rsidR="005C367A">
          <w:rPr>
            <w:noProof/>
          </w:rPr>
          <w:t>7</w:t>
        </w:r>
        <w:r w:rsidR="00BE547E">
          <w:rPr>
            <w:noProof/>
          </w:rPr>
          <w:fldChar w:fldCharType="end"/>
        </w:r>
      </w:p>
    </w:sdtContent>
  </w:sdt>
  <w:p w:rsidR="00852A0F" w:rsidRDefault="00852A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416756"/>
      <w:docPartObj>
        <w:docPartGallery w:val="Page Numbers (Top of Page)"/>
        <w:docPartUnique/>
      </w:docPartObj>
    </w:sdtPr>
    <w:sdtEndPr>
      <w:rPr>
        <w:noProof/>
      </w:rPr>
    </w:sdtEndPr>
    <w:sdtContent>
      <w:p w:rsidR="00852A0F" w:rsidRDefault="00852A0F">
        <w:pPr>
          <w:pStyle w:val="Header"/>
        </w:pPr>
        <w:r w:rsidRPr="00852A0F">
          <w:rPr>
            <w:rFonts w:ascii="Times New Roman" w:hAnsi="Times New Roman" w:cs="Times New Roman"/>
            <w:sz w:val="24"/>
            <w:szCs w:val="24"/>
          </w:rPr>
          <w:t>Running head:</w:t>
        </w:r>
        <w:r>
          <w:t xml:space="preserve">  </w:t>
        </w:r>
        <w:r w:rsidRPr="00852A0F">
          <w:rPr>
            <w:rFonts w:ascii="Times New Roman" w:hAnsi="Times New Roman" w:cs="Times New Roman"/>
          </w:rPr>
          <w:t xml:space="preserve">NON </w:t>
        </w:r>
        <w:r>
          <w:rPr>
            <w:rFonts w:ascii="Times New Roman" w:hAnsi="Times New Roman" w:cs="Times New Roman"/>
          </w:rPr>
          <w:t xml:space="preserve">- </w:t>
        </w:r>
        <w:r w:rsidRPr="00852A0F">
          <w:rPr>
            <w:rFonts w:ascii="Times New Roman" w:hAnsi="Times New Roman" w:cs="Times New Roman"/>
          </w:rPr>
          <w:t>NORMATIVE TRANSITION</w:t>
        </w:r>
        <w:r>
          <w:rPr>
            <w:rFonts w:ascii="Times New Roman" w:hAnsi="Times New Roman" w:cs="Times New Roman"/>
          </w:rPr>
          <w:t xml:space="preserve">                                                 </w:t>
        </w:r>
        <w:r w:rsidR="007A43C9">
          <w:rPr>
            <w:rFonts w:ascii="Times New Roman" w:hAnsi="Times New Roman" w:cs="Times New Roman"/>
          </w:rPr>
          <w:t xml:space="preserve">                              </w:t>
        </w:r>
        <w:r w:rsidR="00BE547E">
          <w:fldChar w:fldCharType="begin"/>
        </w:r>
        <w:r>
          <w:instrText xml:space="preserve"> PAGE   \* MERGEFORMAT </w:instrText>
        </w:r>
        <w:r w:rsidR="00BE547E">
          <w:fldChar w:fldCharType="separate"/>
        </w:r>
        <w:r w:rsidR="005C367A">
          <w:rPr>
            <w:noProof/>
          </w:rPr>
          <w:t>1</w:t>
        </w:r>
        <w:r w:rsidR="00BE547E">
          <w:rPr>
            <w:noProof/>
          </w:rPr>
          <w:fldChar w:fldCharType="end"/>
        </w:r>
      </w:p>
    </w:sdtContent>
  </w:sdt>
  <w:p w:rsidR="00852A0F" w:rsidRDefault="00852A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9266D"/>
    <w:rsid w:val="000464AA"/>
    <w:rsid w:val="00053363"/>
    <w:rsid w:val="00056B85"/>
    <w:rsid w:val="00061BD9"/>
    <w:rsid w:val="00061D26"/>
    <w:rsid w:val="00063A16"/>
    <w:rsid w:val="00074562"/>
    <w:rsid w:val="00094176"/>
    <w:rsid w:val="00094B64"/>
    <w:rsid w:val="000B2CEA"/>
    <w:rsid w:val="000C5E3B"/>
    <w:rsid w:val="000F53BC"/>
    <w:rsid w:val="00120F02"/>
    <w:rsid w:val="0012103D"/>
    <w:rsid w:val="0012391E"/>
    <w:rsid w:val="0015230C"/>
    <w:rsid w:val="00153363"/>
    <w:rsid w:val="00163C3A"/>
    <w:rsid w:val="001764F5"/>
    <w:rsid w:val="00186D78"/>
    <w:rsid w:val="00195B5C"/>
    <w:rsid w:val="001B1E7B"/>
    <w:rsid w:val="001B598C"/>
    <w:rsid w:val="001C50F3"/>
    <w:rsid w:val="001D6B9F"/>
    <w:rsid w:val="002001CE"/>
    <w:rsid w:val="00240373"/>
    <w:rsid w:val="002469B9"/>
    <w:rsid w:val="00253C48"/>
    <w:rsid w:val="00255DE6"/>
    <w:rsid w:val="002921F3"/>
    <w:rsid w:val="00293BA2"/>
    <w:rsid w:val="002A3E8A"/>
    <w:rsid w:val="002C031A"/>
    <w:rsid w:val="002D1D42"/>
    <w:rsid w:val="002D3AD0"/>
    <w:rsid w:val="002E7B6C"/>
    <w:rsid w:val="0032197A"/>
    <w:rsid w:val="00332DC9"/>
    <w:rsid w:val="003330C8"/>
    <w:rsid w:val="003641F7"/>
    <w:rsid w:val="00383D1B"/>
    <w:rsid w:val="0039266D"/>
    <w:rsid w:val="0039282E"/>
    <w:rsid w:val="003B1220"/>
    <w:rsid w:val="003F3F38"/>
    <w:rsid w:val="004141F8"/>
    <w:rsid w:val="00420D6D"/>
    <w:rsid w:val="00427779"/>
    <w:rsid w:val="0045211F"/>
    <w:rsid w:val="00466F42"/>
    <w:rsid w:val="004771E2"/>
    <w:rsid w:val="004803B5"/>
    <w:rsid w:val="004914EB"/>
    <w:rsid w:val="0049207C"/>
    <w:rsid w:val="004A21B3"/>
    <w:rsid w:val="004A450D"/>
    <w:rsid w:val="004D27AE"/>
    <w:rsid w:val="004E7569"/>
    <w:rsid w:val="0050798A"/>
    <w:rsid w:val="00521AE8"/>
    <w:rsid w:val="00536F05"/>
    <w:rsid w:val="00540779"/>
    <w:rsid w:val="00561BC4"/>
    <w:rsid w:val="005C11BF"/>
    <w:rsid w:val="005C367A"/>
    <w:rsid w:val="005F7DE9"/>
    <w:rsid w:val="006001A5"/>
    <w:rsid w:val="00614DA0"/>
    <w:rsid w:val="00623DFE"/>
    <w:rsid w:val="00624BB5"/>
    <w:rsid w:val="0063767F"/>
    <w:rsid w:val="00652645"/>
    <w:rsid w:val="0066701A"/>
    <w:rsid w:val="00671882"/>
    <w:rsid w:val="00696BD4"/>
    <w:rsid w:val="006B7390"/>
    <w:rsid w:val="006D1D2A"/>
    <w:rsid w:val="006E0718"/>
    <w:rsid w:val="006E646A"/>
    <w:rsid w:val="006F6F9A"/>
    <w:rsid w:val="0070582C"/>
    <w:rsid w:val="007146B1"/>
    <w:rsid w:val="007503AF"/>
    <w:rsid w:val="00755C44"/>
    <w:rsid w:val="00755C9A"/>
    <w:rsid w:val="007770D4"/>
    <w:rsid w:val="0078147D"/>
    <w:rsid w:val="007862F4"/>
    <w:rsid w:val="007A43C9"/>
    <w:rsid w:val="007B6D41"/>
    <w:rsid w:val="007B775B"/>
    <w:rsid w:val="007E700C"/>
    <w:rsid w:val="008379B4"/>
    <w:rsid w:val="00852A0F"/>
    <w:rsid w:val="00857FF5"/>
    <w:rsid w:val="00865795"/>
    <w:rsid w:val="0089162D"/>
    <w:rsid w:val="008A6EAC"/>
    <w:rsid w:val="008D501C"/>
    <w:rsid w:val="00904D98"/>
    <w:rsid w:val="00907041"/>
    <w:rsid w:val="00922AD1"/>
    <w:rsid w:val="00946019"/>
    <w:rsid w:val="00951A87"/>
    <w:rsid w:val="009860A1"/>
    <w:rsid w:val="0099277F"/>
    <w:rsid w:val="00992AA0"/>
    <w:rsid w:val="009C4F77"/>
    <w:rsid w:val="009E7946"/>
    <w:rsid w:val="00A0719F"/>
    <w:rsid w:val="00A2637D"/>
    <w:rsid w:val="00A27D9F"/>
    <w:rsid w:val="00A47096"/>
    <w:rsid w:val="00A54A10"/>
    <w:rsid w:val="00A62534"/>
    <w:rsid w:val="00AB2049"/>
    <w:rsid w:val="00AB4592"/>
    <w:rsid w:val="00AC315D"/>
    <w:rsid w:val="00AD32D2"/>
    <w:rsid w:val="00AF6B61"/>
    <w:rsid w:val="00AF72C3"/>
    <w:rsid w:val="00B0684E"/>
    <w:rsid w:val="00B14FE9"/>
    <w:rsid w:val="00B31574"/>
    <w:rsid w:val="00B57E58"/>
    <w:rsid w:val="00B71B75"/>
    <w:rsid w:val="00B750BC"/>
    <w:rsid w:val="00B877A0"/>
    <w:rsid w:val="00BA01F1"/>
    <w:rsid w:val="00BA61B7"/>
    <w:rsid w:val="00BD71AA"/>
    <w:rsid w:val="00BE547E"/>
    <w:rsid w:val="00BF0474"/>
    <w:rsid w:val="00C36C9D"/>
    <w:rsid w:val="00C520E8"/>
    <w:rsid w:val="00C97F00"/>
    <w:rsid w:val="00CE27F5"/>
    <w:rsid w:val="00CF1545"/>
    <w:rsid w:val="00D02D91"/>
    <w:rsid w:val="00D21DAD"/>
    <w:rsid w:val="00D334F0"/>
    <w:rsid w:val="00D50D99"/>
    <w:rsid w:val="00D53032"/>
    <w:rsid w:val="00D66348"/>
    <w:rsid w:val="00DB0709"/>
    <w:rsid w:val="00DB7EBF"/>
    <w:rsid w:val="00DE0AB7"/>
    <w:rsid w:val="00DE6FAA"/>
    <w:rsid w:val="00E05470"/>
    <w:rsid w:val="00E068C9"/>
    <w:rsid w:val="00E108B3"/>
    <w:rsid w:val="00E13687"/>
    <w:rsid w:val="00E1675C"/>
    <w:rsid w:val="00E504DA"/>
    <w:rsid w:val="00E608A2"/>
    <w:rsid w:val="00EE11CE"/>
    <w:rsid w:val="00EE3AD7"/>
    <w:rsid w:val="00F03AF5"/>
    <w:rsid w:val="00F16722"/>
    <w:rsid w:val="00F208EE"/>
    <w:rsid w:val="00F22065"/>
    <w:rsid w:val="00F503EC"/>
    <w:rsid w:val="00F54E8D"/>
    <w:rsid w:val="00FA6144"/>
    <w:rsid w:val="00FB6523"/>
    <w:rsid w:val="00FC36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4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A0F"/>
  </w:style>
  <w:style w:type="paragraph" w:styleId="Footer">
    <w:name w:val="footer"/>
    <w:basedOn w:val="Normal"/>
    <w:link w:val="FooterChar"/>
    <w:uiPriority w:val="99"/>
    <w:unhideWhenUsed/>
    <w:rsid w:val="0085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A0F"/>
  </w:style>
</w:styles>
</file>

<file path=word/webSettings.xml><?xml version="1.0" encoding="utf-8"?>
<w:webSettings xmlns:r="http://schemas.openxmlformats.org/officeDocument/2006/relationships" xmlns:w="http://schemas.openxmlformats.org/wordprocessingml/2006/main">
  <w:divs>
    <w:div w:id="1914658000">
      <w:bodyDiv w:val="1"/>
      <w:marLeft w:val="0"/>
      <w:marRight w:val="0"/>
      <w:marTop w:val="0"/>
      <w:marBottom w:val="0"/>
      <w:divBdr>
        <w:top w:val="none" w:sz="0" w:space="0" w:color="auto"/>
        <w:left w:val="none" w:sz="0" w:space="0" w:color="auto"/>
        <w:bottom w:val="none" w:sz="0" w:space="0" w:color="auto"/>
        <w:right w:val="none" w:sz="0" w:space="0" w:color="auto"/>
      </w:divBdr>
      <w:divsChild>
        <w:div w:id="651494386">
          <w:marLeft w:val="0"/>
          <w:marRight w:val="0"/>
          <w:marTop w:val="0"/>
          <w:marBottom w:val="0"/>
          <w:divBdr>
            <w:top w:val="none" w:sz="0" w:space="0" w:color="auto"/>
            <w:left w:val="none" w:sz="0" w:space="0" w:color="auto"/>
            <w:bottom w:val="none" w:sz="0" w:space="0" w:color="auto"/>
            <w:right w:val="none" w:sz="0" w:space="0" w:color="auto"/>
          </w:divBdr>
        </w:div>
        <w:div w:id="1793672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2018-10-24T20:20:00Z</dcterms:created>
  <dcterms:modified xsi:type="dcterms:W3CDTF">2018-10-24T20:38:00Z</dcterms:modified>
</cp:coreProperties>
</file>